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ДЕЯНИЯ, 17-20 глави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i/>
          <w:iCs/>
          <w:color w:val="000000"/>
          <w:sz w:val="28"/>
          <w:szCs w:val="28"/>
        </w:rPr>
        <w:t>Солун, Берия, Атина и Коринт Ефес, Македония, Гърция и Троада</w:t>
      </w:r>
    </w:p>
    <w:p w:rsidR="009D457E" w:rsidRPr="009D457E" w:rsidRDefault="009D457E" w:rsidP="009D457E">
      <w:pPr>
        <w:pStyle w:val="Title"/>
        <w:jc w:val="center"/>
        <w:rPr>
          <w:color w:val="000000" w:themeColor="text1"/>
          <w:sz w:val="36"/>
          <w:szCs w:val="36"/>
        </w:rPr>
      </w:pPr>
      <w:r w:rsidRPr="009D457E">
        <w:rPr>
          <w:color w:val="000000" w:themeColor="text1"/>
          <w:sz w:val="36"/>
          <w:szCs w:val="36"/>
        </w:rPr>
        <w:t xml:space="preserve">6. </w:t>
      </w:r>
      <w:r w:rsidRPr="009D457E">
        <w:rPr>
          <w:rFonts w:eastAsia="Times New Roman"/>
          <w:color w:val="000000" w:themeColor="text1"/>
          <w:sz w:val="36"/>
          <w:szCs w:val="36"/>
        </w:rPr>
        <w:t>ПО СВЕТА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Деяния, 17-та глава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1. </w:t>
      </w:r>
      <w:r w:rsidRPr="009D457E">
        <w:rPr>
          <w:rFonts w:eastAsia="Times New Roman"/>
          <w:color w:val="000000"/>
          <w:sz w:val="28"/>
          <w:szCs w:val="28"/>
        </w:rPr>
        <w:t>Забележете как Павел използва съботните богослужения в синагогите където и да отидеше. Мис</w:t>
      </w:r>
      <w:r w:rsidRPr="009D457E">
        <w:rPr>
          <w:rFonts w:eastAsia="Times New Roman"/>
          <w:color w:val="000000"/>
          <w:sz w:val="28"/>
          <w:szCs w:val="28"/>
        </w:rPr>
        <w:softHyphen/>
        <w:t>лите ли, че Павел е гледал на дейността си като на антисемитизъм? Съзнателно ли проповядваше „нова" религия?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2. </w:t>
      </w:r>
      <w:r w:rsidRPr="009D457E">
        <w:rPr>
          <w:rFonts w:eastAsia="Times New Roman"/>
          <w:color w:val="000000"/>
          <w:sz w:val="28"/>
          <w:szCs w:val="28"/>
        </w:rPr>
        <w:t>По какво си приличат обвиненията на християните (стих 7) с тези на Исус от времето на процеса Му?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3.  </w:t>
      </w:r>
      <w:r w:rsidRPr="009D457E">
        <w:rPr>
          <w:rFonts w:eastAsia="Times New Roman"/>
          <w:color w:val="000000"/>
          <w:sz w:val="28"/>
          <w:szCs w:val="28"/>
        </w:rPr>
        <w:t>Обърнете внимание на стих 21. Какво е полезно и какво - не в жаждата на атиняните за нови знания?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4.  </w:t>
      </w:r>
      <w:r w:rsidRPr="009D457E">
        <w:rPr>
          <w:rFonts w:eastAsia="Times New Roman"/>
          <w:color w:val="000000"/>
          <w:sz w:val="28"/>
          <w:szCs w:val="28"/>
        </w:rPr>
        <w:t>Мислите ли, че речта на Павел пред Аеропага в Атина е била същата, както речите, които е изнасял в синагогите? Защо?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i/>
          <w:iCs/>
          <w:color w:val="000000"/>
          <w:sz w:val="28"/>
          <w:szCs w:val="28"/>
        </w:rPr>
        <w:t xml:space="preserve">Аеропаг </w:t>
      </w:r>
      <w:r w:rsidRPr="009D457E">
        <w:rPr>
          <w:rFonts w:eastAsia="Times New Roman"/>
          <w:color w:val="000000"/>
          <w:sz w:val="28"/>
          <w:szCs w:val="28"/>
        </w:rPr>
        <w:t>(Деяния 17:19). „Буквално: „Хълмът на Арес". Арес е гръцкият бог, както латинския Марс - богът на войната. Ето защо „</w:t>
      </w:r>
      <w:r w:rsidRPr="009D457E">
        <w:rPr>
          <w:rFonts w:eastAsia="Times New Roman"/>
          <w:color w:val="000000"/>
          <w:sz w:val="28"/>
          <w:szCs w:val="28"/>
          <w:lang w:val="en-US"/>
        </w:rPr>
        <w:t>areios pagos</w:t>
      </w:r>
      <w:r w:rsidRPr="009D457E">
        <w:rPr>
          <w:rFonts w:eastAsia="Times New Roman"/>
          <w:color w:val="000000"/>
          <w:sz w:val="28"/>
          <w:szCs w:val="28"/>
        </w:rPr>
        <w:t>" (стих 22) се превежда като „Хълмът на Марс" (Адвентен библейски коментар, т. 6, с. 349).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Деяния, 18 глава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5.  </w:t>
      </w:r>
      <w:r w:rsidRPr="009D457E">
        <w:rPr>
          <w:rFonts w:eastAsia="Times New Roman"/>
          <w:color w:val="000000"/>
          <w:sz w:val="28"/>
          <w:szCs w:val="28"/>
        </w:rPr>
        <w:t>Обърнете внимание на стихове 9 и 10. Как това уверение може да се приложи и за нас днес? Означава ли това, че никой никога няма да ни стори зло?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i/>
          <w:iCs/>
          <w:color w:val="000000"/>
          <w:sz w:val="28"/>
          <w:szCs w:val="28"/>
        </w:rPr>
        <w:t xml:space="preserve">Атиняни </w:t>
      </w:r>
      <w:r w:rsidRPr="009D457E">
        <w:rPr>
          <w:rFonts w:eastAsia="Times New Roman"/>
          <w:color w:val="000000"/>
          <w:sz w:val="28"/>
          <w:szCs w:val="28"/>
        </w:rPr>
        <w:t>(Деяния 17:22). „Въпреки че това е добро начало, следващите думи не са на изложен на опасност човек, а на пламенен защитник на особени, надеждни, важни вести. Павел използва езика на атинянските оратори. С това се придържа към навика си да се адаптира към слушателите си. Така Павел е можел да развива до голяма степен от своите способности!" (Адвентен библейски коментар, т. 6, с. 350).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6. </w:t>
      </w:r>
      <w:r w:rsidRPr="009D457E">
        <w:rPr>
          <w:rFonts w:eastAsia="Times New Roman"/>
          <w:color w:val="000000"/>
          <w:sz w:val="28"/>
          <w:szCs w:val="28"/>
        </w:rPr>
        <w:t>Забележете ролята на аргумента и дискусията при разпространението на благовестието. Какво ни казва това за отношението между вяра и доказателства?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Деяния,19-та глава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7.  </w:t>
      </w:r>
      <w:r w:rsidRPr="009D457E">
        <w:rPr>
          <w:rFonts w:eastAsia="Times New Roman"/>
          <w:color w:val="000000"/>
          <w:sz w:val="28"/>
          <w:szCs w:val="28"/>
        </w:rPr>
        <w:t>Защо било необходимо някои ученици да се кръстят отново?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8.  </w:t>
      </w:r>
      <w:r w:rsidRPr="009D457E">
        <w:rPr>
          <w:rFonts w:eastAsia="Times New Roman"/>
          <w:color w:val="000000"/>
          <w:sz w:val="28"/>
          <w:szCs w:val="28"/>
        </w:rPr>
        <w:t>Намирате ли за интересен факта, че Павел не е построил нито една църковна сграда? Защо не го е правил?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9.  </w:t>
      </w:r>
      <w:r w:rsidRPr="009D457E">
        <w:rPr>
          <w:rFonts w:eastAsia="Times New Roman"/>
          <w:color w:val="000000"/>
          <w:sz w:val="28"/>
          <w:szCs w:val="28"/>
        </w:rPr>
        <w:t>На какво ни учи случилото се със седемте синове на Скева? По какъв начин страхът (стих 17) може да послужи за добро?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10.  </w:t>
      </w:r>
      <w:r w:rsidRPr="009D457E">
        <w:rPr>
          <w:rFonts w:eastAsia="Times New Roman"/>
          <w:color w:val="000000"/>
          <w:sz w:val="28"/>
          <w:szCs w:val="28"/>
        </w:rPr>
        <w:t>Направете паралел между стих 32 и нашето съвремие!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i/>
          <w:iCs/>
          <w:color w:val="000000"/>
          <w:sz w:val="28"/>
          <w:szCs w:val="28"/>
        </w:rPr>
        <w:t xml:space="preserve">Юдейските скитници заклинатели </w:t>
      </w:r>
      <w:r w:rsidRPr="009D457E">
        <w:rPr>
          <w:rFonts w:eastAsia="Times New Roman"/>
          <w:color w:val="000000"/>
          <w:sz w:val="28"/>
          <w:szCs w:val="28"/>
        </w:rPr>
        <w:t>(Деяния 19:13). „Сред практикуващите магии в древността юде</w:t>
      </w:r>
      <w:r w:rsidRPr="009D457E">
        <w:rPr>
          <w:rFonts w:eastAsia="Times New Roman"/>
          <w:color w:val="000000"/>
          <w:sz w:val="28"/>
          <w:szCs w:val="28"/>
        </w:rPr>
        <w:softHyphen/>
        <w:t xml:space="preserve">ите били високо почитани, защото се е вярвало, че на техните заповеди се подчиняват особено ефективни средства. До известна степен фактът, че името на Израилевия Бог не е трябвало да се произнася от нечисти устни, е бил познат на езичниците и погрешно тълкуван от тях съгласно магьосническите им </w:t>
      </w:r>
      <w:r w:rsidRPr="009D457E">
        <w:rPr>
          <w:rFonts w:eastAsia="Times New Roman"/>
          <w:color w:val="000000"/>
          <w:sz w:val="28"/>
          <w:szCs w:val="28"/>
        </w:rPr>
        <w:lastRenderedPageBreak/>
        <w:t>принципи" (Ф. Брус, „Книгата Деяния, Нов международен коментар на Новия завет", с. 390).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Деяния, 20-та глава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11. </w:t>
      </w:r>
      <w:r w:rsidRPr="009D457E">
        <w:rPr>
          <w:rFonts w:eastAsia="Times New Roman"/>
          <w:color w:val="000000"/>
          <w:sz w:val="28"/>
          <w:szCs w:val="28"/>
        </w:rPr>
        <w:t>Противоречив ли е фактът, че Павел бе предупреден от Божия Дух какво го очаква в Ерусалим (стих 23) и това, че е „заставен" от Духа (стих 22) да отиде точно там?</w:t>
      </w: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color w:val="000000"/>
          <w:sz w:val="28"/>
          <w:szCs w:val="28"/>
        </w:rPr>
        <w:t xml:space="preserve">12.  </w:t>
      </w:r>
      <w:r w:rsidRPr="009D457E">
        <w:rPr>
          <w:rFonts w:eastAsia="Times New Roman"/>
          <w:color w:val="000000"/>
          <w:sz w:val="28"/>
          <w:szCs w:val="28"/>
        </w:rPr>
        <w:t>Винаги ли Бог има само един план за живота ни или планът Му има много варианти?</w:t>
      </w:r>
    </w:p>
    <w:p w:rsid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rFonts w:eastAsia="Times New Roman"/>
          <w:color w:val="000000"/>
          <w:sz w:val="28"/>
          <w:szCs w:val="28"/>
        </w:rPr>
      </w:pPr>
    </w:p>
    <w:p w:rsidR="009D457E" w:rsidRPr="009D457E" w:rsidRDefault="009D457E" w:rsidP="009D457E">
      <w:pPr>
        <w:shd w:val="clear" w:color="auto" w:fill="FFFFFF"/>
        <w:autoSpaceDE w:val="0"/>
        <w:autoSpaceDN w:val="0"/>
        <w:adjustRightInd w:val="0"/>
        <w:ind w:left="-426" w:right="-567"/>
        <w:jc w:val="left"/>
        <w:rPr>
          <w:sz w:val="28"/>
          <w:szCs w:val="28"/>
        </w:rPr>
      </w:pPr>
      <w:r w:rsidRPr="009D457E">
        <w:rPr>
          <w:rFonts w:eastAsia="Times New Roman"/>
          <w:color w:val="000000"/>
          <w:sz w:val="28"/>
          <w:szCs w:val="28"/>
        </w:rPr>
        <w:t>Следващата история ще открием записана в Деяния, 21-24 глави.</w:t>
      </w:r>
    </w:p>
    <w:p w:rsidR="00BD3592" w:rsidRPr="009D457E" w:rsidRDefault="00BD3592" w:rsidP="009D457E">
      <w:pPr>
        <w:ind w:left="-426" w:right="-567"/>
        <w:rPr>
          <w:sz w:val="28"/>
          <w:szCs w:val="28"/>
        </w:rPr>
      </w:pPr>
    </w:p>
    <w:sectPr w:rsidR="00BD3592" w:rsidRPr="009D457E" w:rsidSect="00BD35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386" w:rsidRDefault="00FF2386" w:rsidP="009D457E">
      <w:r>
        <w:separator/>
      </w:r>
    </w:p>
  </w:endnote>
  <w:endnote w:type="continuationSeparator" w:id="1">
    <w:p w:rsidR="00FF2386" w:rsidRDefault="00FF2386" w:rsidP="009D4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386" w:rsidRDefault="00FF2386" w:rsidP="009D457E">
      <w:r>
        <w:separator/>
      </w:r>
    </w:p>
  </w:footnote>
  <w:footnote w:type="continuationSeparator" w:id="1">
    <w:p w:rsidR="00FF2386" w:rsidRDefault="00FF2386" w:rsidP="009D4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5"/>
      <w:docPartObj>
        <w:docPartGallery w:val="Page Numbers (Top of Page)"/>
        <w:docPartUnique/>
      </w:docPartObj>
    </w:sdtPr>
    <w:sdtContent>
      <w:p w:rsidR="009D457E" w:rsidRDefault="009D457E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D457E" w:rsidRDefault="009D457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57E"/>
    <w:rsid w:val="000A452F"/>
    <w:rsid w:val="00541C3D"/>
    <w:rsid w:val="00990FF8"/>
    <w:rsid w:val="009D457E"/>
    <w:rsid w:val="00BD3592"/>
    <w:rsid w:val="00FF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D45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45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9D45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57E"/>
  </w:style>
  <w:style w:type="paragraph" w:styleId="Footer">
    <w:name w:val="footer"/>
    <w:basedOn w:val="Normal"/>
    <w:link w:val="FooterChar"/>
    <w:uiPriority w:val="99"/>
    <w:semiHidden/>
    <w:unhideWhenUsed/>
    <w:rsid w:val="009D45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4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2346</Characters>
  <Application>Microsoft Office Word</Application>
  <DocSecurity>0</DocSecurity>
  <Lines>19</Lines>
  <Paragraphs>5</Paragraphs>
  <ScaleCrop>false</ScaleCrop>
  <Company>Deftones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1</cp:revision>
  <dcterms:created xsi:type="dcterms:W3CDTF">2009-04-26T08:12:00Z</dcterms:created>
  <dcterms:modified xsi:type="dcterms:W3CDTF">2009-04-26T08:14:00Z</dcterms:modified>
</cp:coreProperties>
</file>